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0" w:rsidRDefault="009E33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3380" w:rsidRDefault="009E3380">
      <w:pPr>
        <w:pStyle w:val="ConsPlusNormal"/>
        <w:jc w:val="both"/>
        <w:outlineLvl w:val="0"/>
      </w:pPr>
    </w:p>
    <w:p w:rsidR="009E3380" w:rsidRDefault="009E3380">
      <w:pPr>
        <w:pStyle w:val="ConsPlusNormal"/>
        <w:outlineLvl w:val="0"/>
      </w:pPr>
      <w:r>
        <w:t>Зарегистрировано в Минюсте России 26 марта 2015 г. N 36567</w:t>
      </w:r>
    </w:p>
    <w:p w:rsidR="009E3380" w:rsidRDefault="009E3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3380" w:rsidRDefault="009E3380">
      <w:pPr>
        <w:pStyle w:val="ConsPlusTitle"/>
        <w:jc w:val="center"/>
      </w:pPr>
    </w:p>
    <w:p w:rsidR="009E3380" w:rsidRDefault="009E3380">
      <w:pPr>
        <w:pStyle w:val="ConsPlusTitle"/>
        <w:jc w:val="center"/>
      </w:pPr>
      <w:r>
        <w:t>ПРИКАЗ</w:t>
      </w:r>
    </w:p>
    <w:p w:rsidR="009E3380" w:rsidRDefault="009E3380">
      <w:pPr>
        <w:pStyle w:val="ConsPlusTitle"/>
        <w:jc w:val="center"/>
      </w:pPr>
      <w:r>
        <w:t>от 6 марта 2015 г. N 168</w:t>
      </w:r>
    </w:p>
    <w:p w:rsidR="009E3380" w:rsidRDefault="009E3380">
      <w:pPr>
        <w:pStyle w:val="ConsPlusTitle"/>
        <w:jc w:val="center"/>
      </w:pPr>
    </w:p>
    <w:p w:rsidR="009E3380" w:rsidRDefault="009E3380">
      <w:pPr>
        <w:pStyle w:val="ConsPlusTitle"/>
        <w:jc w:val="center"/>
      </w:pPr>
      <w:r>
        <w:t>ОБ УТВЕРЖДЕНИИ</w:t>
      </w:r>
    </w:p>
    <w:p w:rsidR="009E3380" w:rsidRDefault="009E338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3380" w:rsidRDefault="009E3380">
      <w:pPr>
        <w:pStyle w:val="ConsPlusTitle"/>
        <w:jc w:val="center"/>
      </w:pPr>
      <w:r>
        <w:t>ВЫСШЕГО ОБРАЗОВАНИЯ ПО НАПРАВЛЕНИЮ ПОДГОТОВКИ 27.03.01</w:t>
      </w:r>
    </w:p>
    <w:p w:rsidR="009E3380" w:rsidRDefault="009E3380">
      <w:pPr>
        <w:pStyle w:val="ConsPlusTitle"/>
        <w:jc w:val="center"/>
      </w:pPr>
      <w:r>
        <w:t>СТАНДАРТИЗАЦИЯ И МЕТРОЛОГИЯ (УРОВЕНЬ БАКАЛАВРИАТА)</w:t>
      </w:r>
    </w:p>
    <w:p w:rsidR="009E3380" w:rsidRDefault="009E3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380" w:rsidRDefault="009E3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380" w:rsidRDefault="009E3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9E3380" w:rsidRDefault="009E3380">
      <w:pPr>
        <w:pStyle w:val="ConsPlusNormal"/>
        <w:jc w:val="center"/>
      </w:pPr>
    </w:p>
    <w:p w:rsidR="009E3380" w:rsidRDefault="009E338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799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"бакалавр")" (зарегистрирован Министерством юстиции Российской Федерации 8 февраля 2010 г., регистрационный N 16316);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134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right"/>
      </w:pPr>
      <w:r>
        <w:lastRenderedPageBreak/>
        <w:t>Исполняющий обязанности Министра</w:t>
      </w:r>
    </w:p>
    <w:p w:rsidR="009E3380" w:rsidRDefault="009E3380">
      <w:pPr>
        <w:pStyle w:val="ConsPlusNormal"/>
        <w:jc w:val="right"/>
      </w:pPr>
      <w:r>
        <w:t>А.Б.ПОВАЛКО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right"/>
        <w:outlineLvl w:val="0"/>
      </w:pPr>
      <w:r>
        <w:t>Приложение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right"/>
      </w:pPr>
      <w:r>
        <w:t>Утвержден</w:t>
      </w:r>
    </w:p>
    <w:p w:rsidR="009E3380" w:rsidRDefault="009E3380">
      <w:pPr>
        <w:pStyle w:val="ConsPlusNormal"/>
        <w:jc w:val="right"/>
      </w:pPr>
      <w:r>
        <w:t>приказом Министерства образования</w:t>
      </w:r>
    </w:p>
    <w:p w:rsidR="009E3380" w:rsidRDefault="009E3380">
      <w:pPr>
        <w:pStyle w:val="ConsPlusNormal"/>
        <w:jc w:val="right"/>
      </w:pPr>
      <w:r>
        <w:t>и науки Российской Федерации</w:t>
      </w:r>
    </w:p>
    <w:p w:rsidR="009E3380" w:rsidRDefault="009E3380">
      <w:pPr>
        <w:pStyle w:val="ConsPlusNormal"/>
        <w:jc w:val="right"/>
      </w:pPr>
      <w:r>
        <w:t>от 6 марта 2015 г. N 168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E3380" w:rsidRDefault="009E3380">
      <w:pPr>
        <w:pStyle w:val="ConsPlusTitle"/>
        <w:jc w:val="center"/>
      </w:pPr>
      <w:r>
        <w:t>ВЫСШЕГО ОБРАЗОВАНИЯ</w:t>
      </w:r>
    </w:p>
    <w:p w:rsidR="009E3380" w:rsidRDefault="009E3380">
      <w:pPr>
        <w:pStyle w:val="ConsPlusTitle"/>
        <w:jc w:val="center"/>
      </w:pPr>
    </w:p>
    <w:p w:rsidR="009E3380" w:rsidRDefault="009E3380">
      <w:pPr>
        <w:pStyle w:val="ConsPlusTitle"/>
        <w:jc w:val="center"/>
      </w:pPr>
      <w:r>
        <w:t>УРОВЕНЬ ВЫСШЕГО ОБРАЗОВАНИЯ</w:t>
      </w:r>
    </w:p>
    <w:p w:rsidR="009E3380" w:rsidRDefault="009E3380">
      <w:pPr>
        <w:pStyle w:val="ConsPlusTitle"/>
        <w:jc w:val="center"/>
      </w:pPr>
      <w:r>
        <w:t>БАКАЛАВРИАТ</w:t>
      </w:r>
    </w:p>
    <w:p w:rsidR="009E3380" w:rsidRDefault="009E3380">
      <w:pPr>
        <w:pStyle w:val="ConsPlusTitle"/>
        <w:jc w:val="center"/>
      </w:pPr>
    </w:p>
    <w:p w:rsidR="009E3380" w:rsidRDefault="009E3380">
      <w:pPr>
        <w:pStyle w:val="ConsPlusTitle"/>
        <w:jc w:val="center"/>
      </w:pPr>
      <w:r>
        <w:t>НАПРАВЛЕНИЕ ПОДГОТОВКИ</w:t>
      </w:r>
    </w:p>
    <w:p w:rsidR="009E3380" w:rsidRDefault="009E3380">
      <w:pPr>
        <w:pStyle w:val="ConsPlusTitle"/>
        <w:jc w:val="center"/>
      </w:pPr>
      <w:r>
        <w:t>27.03.01 СТАНДАРТИЗАЦИЯ И МЕТРОЛОГИЯ</w:t>
      </w:r>
    </w:p>
    <w:p w:rsidR="009E3380" w:rsidRDefault="009E33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3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380" w:rsidRDefault="009E3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380" w:rsidRDefault="009E3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20.04.2016 N 444)</w:t>
            </w:r>
          </w:p>
        </w:tc>
      </w:tr>
    </w:tbl>
    <w:p w:rsidR="009E3380" w:rsidRDefault="009E3380">
      <w:pPr>
        <w:pStyle w:val="ConsPlusNormal"/>
        <w:jc w:val="center"/>
      </w:pPr>
    </w:p>
    <w:p w:rsidR="009E3380" w:rsidRDefault="009E3380">
      <w:pPr>
        <w:pStyle w:val="ConsPlusNormal"/>
        <w:jc w:val="center"/>
        <w:outlineLvl w:val="1"/>
      </w:pPr>
      <w:r>
        <w:t>I. ОБЛАСТЬ ПРИМЕНЕНИЯ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t>II. ИСПОЛЬЗУЕМЫЕ СОКРАЩЕНИЯ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индивидуальному плану обучения не может составлять более 75 з.е.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E3380" w:rsidRDefault="009E3380">
      <w:pPr>
        <w:pStyle w:val="ConsPlusNormal"/>
        <w:jc w:val="center"/>
      </w:pPr>
      <w:r>
        <w:t>ВЫПУСКНИКОВ, ОСВОИВШИХ ПРОГРАММУ БАКАЛАВРИАТА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установление, реализацию и контроль норм, правил и требований к продукции (услуге), технологическому процессу ее производства, применения (потребления), транспортировки и утилизации;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участие в разработке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создании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обеспечение функционирования систем подтверждения соответствия продукции, процессов и услуг заданным требованиям.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продукция (услуги) и технологические процессы;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оборудование предприятий и организаций, метрологических и испытательных лабораторий;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методы и средства измерений, испытаний и контроля;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нормативная документация.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проектно-конструкторская.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</w:t>
      </w:r>
      <w:r>
        <w:lastRenderedPageBreak/>
        <w:t>должен быть готов решать следующие профессиональные задачи: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освоении на практике систем управления качеством;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подтверждение соответствия продукции, процессов производства, услуг, требованиям технических регламентов, стандартов или условиям договоров;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разработка локальных поверочных схем по видам и средствам измерений, проведение поверки, калибровки, ремонта и юстировки средств измерений;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определение номенклатуры измеряемых и контролируемых параметров продукции и технологических процессов;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установление оптимальных норм точности измерений и достоверности контроля;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выбор средств измерений, испытаний и контроля;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и эксплуатационной документации;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организация работы малых коллективов исполнителей;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разработке мероприятий по контролю и повышению качества продукции и процессов по метрологическому обеспечению их разработки, производства, испытаний и эксплуатации, планированию работ по стандартизации и сертификации, систематизации и обновлению применяемых на предприятии стандартов, норм и других документов;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практическом освоении систем менеджмента качества, рекламационной работе, подготовке планов внедрения новой измерительной техники, составлении заявок на проведение сертификации продукции;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подразделений, подготовка исходных данных для выбора и обоснования научно-технических и организационных решений на основе экономических расчетов;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разработка оперативных планов работы первичных производственных подразделений;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выполнение работ по стандартизации, подготовке к сертификации технических средств, систем, процессов, оборудования и материалов;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участие в аккредитации метрологических и испытательных производственных, исследовательских и инспекционных подразделений;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составление технической документации (графиков работ, инструкций, планов, заявок на материалы и оборудование) и подготовка отчетности по установленным формам;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выполнение работ, обеспечивающих единство измерений;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изучение научно-технической информации, отечественного и зарубежного опыта по направлению исследований в области метрологии, стандартизации, сертификации и управления качеством;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сбор и анализ исходных информационных данных для проектирования средств измерения, контроля и испытаний;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расчет и проектирование деталей и узлов измерительных, контрольных и испытательных приборов и стендов в соответствии с техническими заданиями и с использованием стандартных средств автоматизации проектирования;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разработка рабочей проектной и технологической документации в области метрологического и нормативного обеспечения качества и безопасности продукции, оформление законченных проектно-конструкторских работ;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контроля соответствия разрабатываемых проектов и технической документации техническим регламентам, стандартам, техническим условиям и другим нормативным документам;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метрологической экспертизы конструкторской и технологической документации;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предварительного технико-экономического обоснования проектных решений, связанных с метрологическим обеспечением и управлением;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 при проектировании средств и технологий метрологического обеспечения, стандартизации и определения соответствия установленным нормам.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бакалавриата, должен обладать следующими общекультурными компетенциями: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 (ПК-1);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практическом освоении систем управления качеством (ПК-2);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способностью выполнять работы по метрологическому обеспечению и техническому </w:t>
      </w:r>
      <w:r>
        <w:lastRenderedPageBreak/>
        <w:t>контролю, использовать современные методы измерений, контроля, испытаний и управления качеством (ПК-3);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производить оценку уровня брака, анализировать его причины и разрабатывать предложения по его предупреждению и устранению (ПК-5);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 (ПК-6);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 (ПК-8);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(ПК-9);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организовывать работу малых коллективов исполнителей (ПК-10);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планировании работ по стандартизации и сертификации,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 (ПК-11);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мероприятия по контролю и повышению качества продукции, организации метрологического обеспечения разработки, производства, испытаний, эксплуатации и утилизации (ПК-12);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практическом освоении систем менеджмента качества, рекламационной работе, подготовке планов внедрения новой контрольно-измерительной техники, составлении заявок на проведение сертификации (ПК-13);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участвовать в работах по подготовке к сертификации технических средств, систем, процессов, оборудования и материалов в проведении аккредитации органов по сертификации, измерительных и испытательных лабораторий (ПК-14);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работы первичных производственных подразделений (ПК-15);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способностью составлять графики работ, заказы, заявки, инструкции, пояснительные записки, схемы и другую техническую документацию, а также установленную отчетность по утвержденным формам в заданные сроки (ПК-16);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 (ПК-19);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 (ПК-21);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производить сбор и анализ исходных информационных данных для проектирования средств измерения, контроля и испытаний (ПК-22);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принимать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 стандартных средств автоматизации проектирования (ПК-23);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документам, проводить метрологическую экспертизу конструкторской и технологической документации (ПК-24);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способностью проводить предварительное технико-экономическое обоснование проектных решений (ПК-25).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lastRenderedPageBreak/>
        <w:t>VI. ТРЕБОВАНИЯ К СТРУКТУРЕ ПРОГРАММЫ БАКАЛАВРИАТА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9E3380" w:rsidRDefault="009E3380">
      <w:pPr>
        <w:pStyle w:val="ConsPlusNormal"/>
        <w:spacing w:before="220"/>
        <w:ind w:firstLine="540"/>
        <w:jc w:val="both"/>
      </w:pPr>
      <w:hyperlink w:anchor="P20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E3380" w:rsidRDefault="009E3380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9E3380" w:rsidRDefault="009E3380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2"/>
      </w:pPr>
      <w:r>
        <w:t>Структура программы бакалавриата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right"/>
      </w:pPr>
      <w:r>
        <w:t>Таблица 1</w:t>
      </w:r>
    </w:p>
    <w:p w:rsidR="009E3380" w:rsidRDefault="009E3380">
      <w:pPr>
        <w:pStyle w:val="ConsPlusNormal"/>
        <w:jc w:val="both"/>
      </w:pPr>
    </w:p>
    <w:p w:rsidR="009E3380" w:rsidRDefault="009E3380">
      <w:pPr>
        <w:sectPr w:rsidR="009E3380" w:rsidSect="000A2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4761"/>
        <w:gridCol w:w="1718"/>
        <w:gridCol w:w="1726"/>
      </w:tblGrid>
      <w:tr w:rsidR="009E3380">
        <w:tc>
          <w:tcPr>
            <w:tcW w:w="6195" w:type="dxa"/>
            <w:gridSpan w:val="2"/>
            <w:vMerge w:val="restart"/>
          </w:tcPr>
          <w:p w:rsidR="009E3380" w:rsidRDefault="009E3380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444" w:type="dxa"/>
            <w:gridSpan w:val="2"/>
          </w:tcPr>
          <w:p w:rsidR="009E3380" w:rsidRDefault="009E3380">
            <w:pPr>
              <w:pStyle w:val="ConsPlusNormal"/>
              <w:jc w:val="center"/>
            </w:pPr>
            <w:r>
              <w:t>Объем программы бакалавриата в зачетных единицах</w:t>
            </w:r>
          </w:p>
        </w:tc>
      </w:tr>
      <w:tr w:rsidR="009E3380">
        <w:tc>
          <w:tcPr>
            <w:tcW w:w="6195" w:type="dxa"/>
            <w:gridSpan w:val="2"/>
            <w:vMerge/>
          </w:tcPr>
          <w:p w:rsidR="009E3380" w:rsidRDefault="009E3380"/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программа академического бакалавриата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9E3380">
        <w:tc>
          <w:tcPr>
            <w:tcW w:w="1434" w:type="dxa"/>
          </w:tcPr>
          <w:p w:rsidR="009E3380" w:rsidRDefault="009E3380">
            <w:pPr>
              <w:pStyle w:val="ConsPlusNormal"/>
            </w:pPr>
            <w:bookmarkStart w:id="1" w:name="P203"/>
            <w:bookmarkEnd w:id="1"/>
            <w:r>
              <w:t>Блок 1</w:t>
            </w:r>
          </w:p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213 - 216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192 - 216</w:t>
            </w:r>
          </w:p>
        </w:tc>
      </w:tr>
      <w:tr w:rsidR="009E3380">
        <w:tc>
          <w:tcPr>
            <w:tcW w:w="1434" w:type="dxa"/>
            <w:vMerge w:val="restart"/>
          </w:tcPr>
          <w:p w:rsidR="009E3380" w:rsidRDefault="009E3380">
            <w:pPr>
              <w:pStyle w:val="ConsPlusNormal"/>
            </w:pPr>
          </w:p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100 - 112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100 - 112</w:t>
            </w:r>
          </w:p>
        </w:tc>
      </w:tr>
      <w:tr w:rsidR="009E3380">
        <w:tc>
          <w:tcPr>
            <w:tcW w:w="1434" w:type="dxa"/>
            <w:vMerge/>
          </w:tcPr>
          <w:p w:rsidR="009E3380" w:rsidRDefault="009E3380"/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104 - 113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92 - 104</w:t>
            </w:r>
          </w:p>
        </w:tc>
      </w:tr>
      <w:tr w:rsidR="009E3380">
        <w:tc>
          <w:tcPr>
            <w:tcW w:w="1434" w:type="dxa"/>
            <w:vMerge w:val="restart"/>
          </w:tcPr>
          <w:p w:rsidR="009E3380" w:rsidRDefault="009E3380">
            <w:pPr>
              <w:pStyle w:val="ConsPlusNormal"/>
            </w:pPr>
            <w:bookmarkStart w:id="2" w:name="P214"/>
            <w:bookmarkEnd w:id="2"/>
            <w:r>
              <w:t>Блок 2</w:t>
            </w:r>
          </w:p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Практики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15 - 42</w:t>
            </w:r>
          </w:p>
        </w:tc>
      </w:tr>
      <w:tr w:rsidR="009E3380">
        <w:tc>
          <w:tcPr>
            <w:tcW w:w="1434" w:type="dxa"/>
            <w:vMerge/>
          </w:tcPr>
          <w:p w:rsidR="009E3380" w:rsidRDefault="009E3380"/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15 - 42</w:t>
            </w:r>
          </w:p>
        </w:tc>
      </w:tr>
      <w:tr w:rsidR="009E3380">
        <w:tc>
          <w:tcPr>
            <w:tcW w:w="1434" w:type="dxa"/>
            <w:vMerge w:val="restart"/>
          </w:tcPr>
          <w:p w:rsidR="009E3380" w:rsidRDefault="009E3380">
            <w:pPr>
              <w:pStyle w:val="ConsPlusNormal"/>
            </w:pPr>
            <w:bookmarkStart w:id="3" w:name="P221"/>
            <w:bookmarkEnd w:id="3"/>
            <w:r>
              <w:t>Блок 3</w:t>
            </w:r>
          </w:p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6 - 9</w:t>
            </w:r>
          </w:p>
        </w:tc>
      </w:tr>
      <w:tr w:rsidR="009E3380">
        <w:tc>
          <w:tcPr>
            <w:tcW w:w="1434" w:type="dxa"/>
            <w:vMerge/>
          </w:tcPr>
          <w:p w:rsidR="009E3380" w:rsidRDefault="009E3380"/>
        </w:tc>
        <w:tc>
          <w:tcPr>
            <w:tcW w:w="4761" w:type="dxa"/>
          </w:tcPr>
          <w:p w:rsidR="009E3380" w:rsidRDefault="009E3380">
            <w:pPr>
              <w:pStyle w:val="ConsPlusNormal"/>
            </w:pPr>
            <w:r>
              <w:t>Базовая часть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6 - 9</w:t>
            </w:r>
          </w:p>
        </w:tc>
      </w:tr>
      <w:tr w:rsidR="009E3380">
        <w:tc>
          <w:tcPr>
            <w:tcW w:w="6195" w:type="dxa"/>
            <w:gridSpan w:val="2"/>
          </w:tcPr>
          <w:p w:rsidR="009E3380" w:rsidRDefault="009E3380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718" w:type="dxa"/>
          </w:tcPr>
          <w:p w:rsidR="009E3380" w:rsidRDefault="009E33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26" w:type="dxa"/>
          </w:tcPr>
          <w:p w:rsidR="009E3380" w:rsidRDefault="009E3380">
            <w:pPr>
              <w:pStyle w:val="ConsPlusNormal"/>
              <w:jc w:val="center"/>
            </w:pPr>
            <w:r>
              <w:t>240</w:t>
            </w:r>
          </w:p>
        </w:tc>
      </w:tr>
    </w:tbl>
    <w:p w:rsidR="009E3380" w:rsidRDefault="009E3380">
      <w:pPr>
        <w:sectPr w:rsidR="009E33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6.6</w:t>
        </w:r>
      </w:hyperlink>
      <w:r>
        <w:t>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9E3380" w:rsidRDefault="009E338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14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стационарная;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выездная.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Способы проведения производственной практики: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стационарная;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выездная.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2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2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 в целом по </w:t>
      </w:r>
      <w:hyperlink w:anchor="P20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E3380" w:rsidRDefault="009E3380">
      <w:pPr>
        <w:pStyle w:val="ConsPlusNormal"/>
        <w:jc w:val="center"/>
      </w:pPr>
      <w:r>
        <w:t>ПРОГРАММЫ БАКАЛАВРИАТА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7.1.5</w:t>
        </w:r>
      </w:hyperlink>
      <w:r>
        <w:t xml:space="preserve">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8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7.1.6</w:t>
        </w:r>
      </w:hyperlink>
      <w:r>
        <w:t>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9E3380" w:rsidRDefault="009E338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7.1.7</w:t>
        </w:r>
      </w:hyperlink>
      <w:r>
        <w:t>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lastRenderedPageBreak/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9E3380" w:rsidRDefault="009E3380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jc w:val="both"/>
      </w:pPr>
    </w:p>
    <w:p w:rsidR="009E3380" w:rsidRDefault="009E3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4" w:name="_GoBack"/>
      <w:bookmarkEnd w:id="4"/>
    </w:p>
    <w:sectPr w:rsidR="0097367D" w:rsidSect="00603B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0"/>
    <w:rsid w:val="001717D9"/>
    <w:rsid w:val="00695079"/>
    <w:rsid w:val="0097367D"/>
    <w:rsid w:val="009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235AAE645BF22A7859947EB416BD1A8579CA2C1864D400400BC6C73CC2ED0CFF904E813B4014A68157F735FnFlFP" TargetMode="External"/><Relationship Id="rId13" Type="http://schemas.openxmlformats.org/officeDocument/2006/relationships/hyperlink" Target="consultantplus://offline/ref=442235AAE645BF22A7859947EB416BD1A85F90A1C98A4D400400BC6C73CC2ED0DDF95CE411B21F4B670029221AA3E179140A9F75B96D0672n2l4P" TargetMode="External"/><Relationship Id="rId18" Type="http://schemas.openxmlformats.org/officeDocument/2006/relationships/hyperlink" Target="consultantplus://offline/ref=442235AAE645BF22A7859947EB416BD1A8579AA1C8844D400400BC6C73CC2ED0DDF95CE411B21F4A670029221AA3E179140A9F75B96D0672n2l4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2235AAE645BF22A7859947EB416BD1AA549DA2CF804D400400BC6C73CC2ED0DDF95CE411B21F4B680029221AA3E179140A9F75B96D0672n2l4P" TargetMode="External"/><Relationship Id="rId7" Type="http://schemas.openxmlformats.org/officeDocument/2006/relationships/hyperlink" Target="consultantplus://offline/ref=442235AAE645BF22A7859947EB416BD1AB5E9FA3C88A4D400400BC6C73CC2ED0DDF95CE411B21F4E6C0029221AA3E179140A9F75B96D0672n2l4P" TargetMode="External"/><Relationship Id="rId12" Type="http://schemas.openxmlformats.org/officeDocument/2006/relationships/hyperlink" Target="consultantplus://offline/ref=442235AAE645BF22A7859947EB416BD1AB5F9EA3CC814D400400BC6C73CC2ED0DDF95CE411B21F486F0029221AA3E179140A9F75B96D0672n2l4P" TargetMode="External"/><Relationship Id="rId17" Type="http://schemas.openxmlformats.org/officeDocument/2006/relationships/hyperlink" Target="consultantplus://offline/ref=442235AAE645BF22A7859947EB416BD1A85F90A1C98A4D400400BC6C73CC2ED0DDF95CE411B21F486F0029221AA3E179140A9F75B96D0672n2l4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235AAE645BF22A7859947EB416BD1AB5E9EACCC8B4D400400BC6C73CC2ED0CFF904E813B4014A68157F735FnFlFP" TargetMode="External"/><Relationship Id="rId20" Type="http://schemas.openxmlformats.org/officeDocument/2006/relationships/hyperlink" Target="consultantplus://offline/ref=442235AAE645BF22A7859947EB416BD1A85F90A1C98A4D400400BC6C73CC2ED0DDF95CE411B21F486F0029221AA3E179140A9F75B96D0672n2l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235AAE645BF22A7859947EB416BD1A85F90A1C98A4D400400BC6C73CC2ED0DDF95CE411B21F4B660029221AA3E179140A9F75B96D0672n2l4P" TargetMode="External"/><Relationship Id="rId11" Type="http://schemas.openxmlformats.org/officeDocument/2006/relationships/hyperlink" Target="consultantplus://offline/ref=442235AAE645BF22A7859947EB416BD1A85F90A1C98A4D400400BC6C73CC2ED0DDF95CE411B21F4B660029221AA3E179140A9F75B96D0672n2l4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2235AAE645BF22A7859947EB416BD1AA5498A1CC854D400400BC6C73CC2ED0CFF904E813B4014A68157F735FnFlF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2235AAE645BF22A7859947EB416BD1A8519FA7CF874D400400BC6C73CC2ED0DDF95CE411B2184D6E0029221AA3E179140A9F75B96D0672n2l4P" TargetMode="External"/><Relationship Id="rId19" Type="http://schemas.openxmlformats.org/officeDocument/2006/relationships/hyperlink" Target="consultantplus://offline/ref=442235AAE645BF22A7859947EB416BD1A85F90A1C98A4D400400BC6C73CC2ED0DDF95CE411B21F486F0029221AA3E179140A9F75B96D0672n2l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235AAE645BF22A7859947EB416BD1A8519FA7CF864D400400BC6C73CC2ED0DDF95CE411B21F4C6C0029221AA3E179140A9F75B96D0672n2l4P" TargetMode="External"/><Relationship Id="rId14" Type="http://schemas.openxmlformats.org/officeDocument/2006/relationships/hyperlink" Target="consultantplus://offline/ref=442235AAE645BF22A7859947EB416BD1A85F90A1C98A4D400400BC6C73CC2ED0DDF95CE411B21F4B670029221AA3E179140A9F75B96D0672n2l4P" TargetMode="External"/><Relationship Id="rId22" Type="http://schemas.openxmlformats.org/officeDocument/2006/relationships/hyperlink" Target="consultantplus://offline/ref=442235AAE645BF22A7859947EB416BD1A8539AA4C9824D400400BC6C73CC2ED0DDF95CE411B21F4B6C0029221AA3E179140A9F75B96D0672n2l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2019-06-26T15:37:00Z</dcterms:created>
  <dcterms:modified xsi:type="dcterms:W3CDTF">2019-06-26T15:37:00Z</dcterms:modified>
</cp:coreProperties>
</file>